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CB" w:rsidRPr="00852886" w:rsidRDefault="00124F8C" w:rsidP="00FE02CB">
      <w:pPr>
        <w:ind w:firstLine="720"/>
        <w:jc w:val="both"/>
        <w:rPr>
          <w:caps w:val="0"/>
          <w:vertAlign w:val="baseline"/>
        </w:rPr>
      </w:pPr>
      <w:r>
        <w:rPr>
          <w:caps w:val="0"/>
          <w:noProof/>
          <w:vertAlign w:val="baseline"/>
        </w:rPr>
        <w:drawing>
          <wp:inline distT="0" distB="0" distL="0" distR="0">
            <wp:extent cx="6624000" cy="9088447"/>
            <wp:effectExtent l="19050" t="0" r="5400" b="0"/>
            <wp:docPr id="1" name="Рисунок 1" descr="D:\мои документы\Мои рисунки\ТЛ об ознаком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Л об ознакомле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908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2CB" w:rsidRPr="00852886">
        <w:rPr>
          <w:caps w:val="0"/>
          <w:vertAlign w:val="baseline"/>
        </w:rPr>
        <w:lastRenderedPageBreak/>
        <w:t xml:space="preserve">документами в новой редакции в </w:t>
      </w:r>
      <w:r w:rsidR="00852886" w:rsidRPr="00852886">
        <w:rPr>
          <w:caps w:val="0"/>
          <w:vertAlign w:val="baseline"/>
        </w:rPr>
        <w:t>течение</w:t>
      </w:r>
      <w:r w:rsidR="00FE02CB" w:rsidRPr="00852886">
        <w:rPr>
          <w:caps w:val="0"/>
          <w:vertAlign w:val="baseline"/>
        </w:rPr>
        <w:t xml:space="preserve"> 10 (десяти) рабочих дней. Данные документы в новой редакции размещаются на официальном сайте </w:t>
      </w:r>
      <w:r w:rsidR="00852886" w:rsidRPr="00852886">
        <w:rPr>
          <w:caps w:val="0"/>
          <w:vertAlign w:val="baseline"/>
        </w:rPr>
        <w:t>У</w:t>
      </w:r>
      <w:r w:rsidR="00FE02CB" w:rsidRPr="00852886">
        <w:rPr>
          <w:caps w:val="0"/>
          <w:vertAlign w:val="baseline"/>
        </w:rPr>
        <w:t>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FE02CB" w:rsidRPr="00852886" w:rsidRDefault="00852886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2.4.</w:t>
      </w:r>
      <w:r w:rsidR="00FE02CB" w:rsidRPr="00852886">
        <w:rPr>
          <w:caps w:val="0"/>
          <w:vertAlign w:val="baseline"/>
        </w:rPr>
        <w:t>Основными требованиями к информированию родителей (законных представителей) являются: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достоверность и полнота предоставления информации;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четкость в изложении информации;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удобство и доступность получения информации;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оперативность предоставления информации.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2.5. 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и на период его обучения.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2.6. Учреждение проводит для родителей консультации по</w:t>
      </w:r>
      <w:r w:rsidR="00852886" w:rsidRPr="00852886">
        <w:rPr>
          <w:caps w:val="0"/>
          <w:vertAlign w:val="baseline"/>
        </w:rPr>
        <w:t xml:space="preserve"> ознакомлению или изменениям  нормативно-правовых документов</w:t>
      </w:r>
      <w:r w:rsidRPr="00852886">
        <w:rPr>
          <w:caps w:val="0"/>
          <w:vertAlign w:val="baseline"/>
        </w:rPr>
        <w:t xml:space="preserve"> через родительские собрания, личные консультации </w:t>
      </w:r>
      <w:r w:rsidR="00D405E6">
        <w:rPr>
          <w:caps w:val="0"/>
          <w:vertAlign w:val="baseline"/>
        </w:rPr>
        <w:t>через</w:t>
      </w:r>
      <w:r w:rsidRPr="00852886">
        <w:rPr>
          <w:caps w:val="0"/>
          <w:vertAlign w:val="baseline"/>
        </w:rPr>
        <w:t xml:space="preserve"> админис</w:t>
      </w:r>
      <w:r w:rsidR="00D405E6">
        <w:rPr>
          <w:caps w:val="0"/>
          <w:vertAlign w:val="baseline"/>
        </w:rPr>
        <w:t>трацию</w:t>
      </w:r>
      <w:r w:rsidRPr="00852886">
        <w:rPr>
          <w:caps w:val="0"/>
          <w:vertAlign w:val="baseline"/>
        </w:rPr>
        <w:t>.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2.7. С целью ознакомления с ходом и содержанием образовательно</w:t>
      </w:r>
      <w:r w:rsidR="00852886" w:rsidRPr="00852886">
        <w:rPr>
          <w:caps w:val="0"/>
          <w:vertAlign w:val="baseline"/>
        </w:rPr>
        <w:t xml:space="preserve">й деятельности </w:t>
      </w:r>
      <w:r w:rsidRPr="00852886">
        <w:rPr>
          <w:caps w:val="0"/>
          <w:vertAlign w:val="baseline"/>
        </w:rPr>
        <w:t>Учреждение проводит: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совместные мероприятия с родителями, конкурсы;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дни открытых дверей;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выставки работ детского творчества;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- доводит до сведения родителей итоги конкурсов.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</w:p>
    <w:p w:rsidR="00FE02CB" w:rsidRPr="00852886" w:rsidRDefault="00FE02CB" w:rsidP="00FE02CB">
      <w:pPr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ab/>
      </w:r>
      <w:r w:rsidR="00852886" w:rsidRPr="00852886">
        <w:rPr>
          <w:b/>
          <w:caps w:val="0"/>
          <w:vertAlign w:val="baseline"/>
        </w:rPr>
        <w:t>3.</w:t>
      </w:r>
      <w:r w:rsidRPr="00852886">
        <w:rPr>
          <w:b/>
          <w:caps w:val="0"/>
          <w:vertAlign w:val="baseline"/>
        </w:rPr>
        <w:t xml:space="preserve">Организация ознакомления родителей (законных представителей) </w:t>
      </w:r>
      <w:r w:rsidR="00852886" w:rsidRPr="00852886">
        <w:rPr>
          <w:b/>
          <w:caps w:val="0"/>
          <w:vertAlign w:val="baseline"/>
        </w:rPr>
        <w:t xml:space="preserve"> с нормативно – правовыми актами</w:t>
      </w:r>
    </w:p>
    <w:p w:rsidR="00852886" w:rsidRPr="00852886" w:rsidRDefault="00852886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3.1.</w:t>
      </w:r>
      <w:r w:rsidR="009854E8">
        <w:rPr>
          <w:caps w:val="0"/>
          <w:vertAlign w:val="baseline"/>
        </w:rPr>
        <w:t xml:space="preserve"> </w:t>
      </w:r>
      <w:r w:rsidR="00FE02CB" w:rsidRPr="00852886">
        <w:rPr>
          <w:caps w:val="0"/>
          <w:vertAlign w:val="baseline"/>
        </w:rPr>
        <w:t>Учреждение обязано знакомить родителей (законных представителей) воспитанников с локальными нормативными актами, затрагивающими права и законные интересы воспитанников, родителей</w:t>
      </w:r>
    </w:p>
    <w:p w:rsidR="00FE02CB" w:rsidRPr="00852886" w:rsidRDefault="00852886" w:rsidP="00852886">
      <w:pPr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(</w:t>
      </w:r>
      <w:r w:rsidR="00FE02CB" w:rsidRPr="00852886">
        <w:rPr>
          <w:caps w:val="0"/>
          <w:vertAlign w:val="baseline"/>
        </w:rPr>
        <w:t>законных представителей).</w:t>
      </w:r>
    </w:p>
    <w:p w:rsidR="00FE02CB" w:rsidRPr="00852886" w:rsidRDefault="00852886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3.2.</w:t>
      </w:r>
      <w:r w:rsidR="009854E8">
        <w:rPr>
          <w:caps w:val="0"/>
          <w:vertAlign w:val="baseline"/>
        </w:rPr>
        <w:t xml:space="preserve"> </w:t>
      </w:r>
      <w:r w:rsidR="00FE02CB" w:rsidRPr="00852886">
        <w:rPr>
          <w:caps w:val="0"/>
          <w:vertAlign w:val="baseline"/>
        </w:rPr>
        <w:t xml:space="preserve">Локальные нормативные акты, затрагивающие права и законные интересы воспитанников, их родителей (законных представителей), размещаются на информационном стенде в Учреждении и (или) </w:t>
      </w:r>
      <w:r w:rsidRPr="00852886">
        <w:rPr>
          <w:caps w:val="0"/>
          <w:vertAlign w:val="baseline"/>
        </w:rPr>
        <w:t xml:space="preserve">на официальном </w:t>
      </w:r>
      <w:r w:rsidR="00FE02CB" w:rsidRPr="00852886">
        <w:rPr>
          <w:caps w:val="0"/>
          <w:vertAlign w:val="baseline"/>
        </w:rPr>
        <w:t>сайте Учреждения</w:t>
      </w:r>
      <w:r w:rsidRPr="00852886">
        <w:rPr>
          <w:caps w:val="0"/>
          <w:vertAlign w:val="baseline"/>
        </w:rPr>
        <w:t xml:space="preserve"> в сети Интернет</w:t>
      </w:r>
      <w:r w:rsidR="00FE02CB" w:rsidRPr="00852886">
        <w:rPr>
          <w:caps w:val="0"/>
          <w:vertAlign w:val="baseline"/>
        </w:rPr>
        <w:t>.</w:t>
      </w:r>
    </w:p>
    <w:p w:rsidR="00852886" w:rsidRPr="00852886" w:rsidRDefault="00852886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3.3.</w:t>
      </w:r>
      <w:r w:rsidR="009854E8">
        <w:rPr>
          <w:caps w:val="0"/>
          <w:vertAlign w:val="baseline"/>
        </w:rPr>
        <w:t xml:space="preserve"> </w:t>
      </w:r>
      <w:r w:rsidR="00FE02CB" w:rsidRPr="00852886">
        <w:rPr>
          <w:caps w:val="0"/>
          <w:vertAlign w:val="baseline"/>
        </w:rPr>
        <w:t xml:space="preserve">В случае внесений изменений в локальные нормативные акты, затрагивающие права и </w:t>
      </w:r>
      <w:r w:rsidRPr="00852886">
        <w:rPr>
          <w:caps w:val="0"/>
          <w:vertAlign w:val="baseline"/>
        </w:rPr>
        <w:t>законные интересы воспитанников,</w:t>
      </w:r>
      <w:r w:rsidR="00FE02CB" w:rsidRPr="00852886">
        <w:rPr>
          <w:caps w:val="0"/>
          <w:vertAlign w:val="baseline"/>
        </w:rPr>
        <w:t xml:space="preserve"> родители</w:t>
      </w:r>
    </w:p>
    <w:p w:rsidR="00FE02CB" w:rsidRPr="00852886" w:rsidRDefault="00852886" w:rsidP="00852886">
      <w:pPr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(</w:t>
      </w:r>
      <w:r w:rsidR="00FE02CB" w:rsidRPr="00852886">
        <w:rPr>
          <w:caps w:val="0"/>
          <w:vertAlign w:val="baseline"/>
        </w:rPr>
        <w:t>законные представители) воспитанников знакомятся с локальными нормативными а</w:t>
      </w:r>
      <w:r w:rsidRPr="00852886">
        <w:rPr>
          <w:caps w:val="0"/>
          <w:vertAlign w:val="baseline"/>
        </w:rPr>
        <w:t>ктами в новой редакции в течение 10 (</w:t>
      </w:r>
      <w:r w:rsidR="00FE02CB" w:rsidRPr="00852886">
        <w:rPr>
          <w:caps w:val="0"/>
          <w:vertAlign w:val="baseline"/>
        </w:rPr>
        <w:t>десяти) рабочих дней.  Данные документы в новой редакции размещаются на</w:t>
      </w:r>
      <w:r w:rsidRPr="00852886">
        <w:rPr>
          <w:caps w:val="0"/>
          <w:vertAlign w:val="baseline"/>
        </w:rPr>
        <w:t xml:space="preserve"> официальном </w:t>
      </w:r>
      <w:r w:rsidR="00FE02CB" w:rsidRPr="00852886">
        <w:rPr>
          <w:caps w:val="0"/>
          <w:vertAlign w:val="baseline"/>
        </w:rPr>
        <w:t xml:space="preserve"> сайте Учреждения </w:t>
      </w:r>
      <w:r w:rsidRPr="00852886">
        <w:rPr>
          <w:caps w:val="0"/>
          <w:vertAlign w:val="baseline"/>
        </w:rPr>
        <w:t xml:space="preserve">в сети Интернет </w:t>
      </w:r>
      <w:r w:rsidR="00FE02CB" w:rsidRPr="00852886">
        <w:rPr>
          <w:caps w:val="0"/>
          <w:vertAlign w:val="baseline"/>
        </w:rPr>
        <w:t>в эти сроки.</w:t>
      </w:r>
    </w:p>
    <w:p w:rsidR="00FE02CB" w:rsidRPr="00852886" w:rsidRDefault="00852886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>3.4.</w:t>
      </w:r>
      <w:r w:rsidR="009854E8">
        <w:rPr>
          <w:caps w:val="0"/>
          <w:vertAlign w:val="baseline"/>
        </w:rPr>
        <w:t xml:space="preserve"> </w:t>
      </w:r>
      <w:r w:rsidR="00FE02CB" w:rsidRPr="00852886">
        <w:rPr>
          <w:caps w:val="0"/>
          <w:vertAlign w:val="baseline"/>
        </w:rPr>
        <w:t>В случае, когда распорядительный акт имеет отношение к небольшому кругу родителей (законных представителей) воспитанников, целесообразно оформлять визы ознакомления непосредственно на самом документе.</w:t>
      </w:r>
    </w:p>
    <w:p w:rsidR="00FE02CB" w:rsidRPr="00852886" w:rsidRDefault="00FE02CB" w:rsidP="00FE02CB">
      <w:pPr>
        <w:ind w:firstLine="720"/>
        <w:jc w:val="both"/>
        <w:rPr>
          <w:caps w:val="0"/>
          <w:vertAlign w:val="baseline"/>
        </w:rPr>
      </w:pPr>
      <w:r w:rsidRPr="00852886">
        <w:rPr>
          <w:caps w:val="0"/>
          <w:vertAlign w:val="baseline"/>
        </w:rPr>
        <w:t xml:space="preserve">3.5. В случае, когда с распорядительным актом необходимо ознакомить </w:t>
      </w:r>
      <w:r w:rsidR="00852886" w:rsidRPr="00852886">
        <w:rPr>
          <w:caps w:val="0"/>
          <w:vertAlign w:val="baseline"/>
        </w:rPr>
        <w:t xml:space="preserve">большее </w:t>
      </w:r>
      <w:r w:rsidRPr="00852886">
        <w:rPr>
          <w:caps w:val="0"/>
          <w:vertAlign w:val="baseline"/>
        </w:rPr>
        <w:t>число родителей (законных представителей) воспитанников, к нему можно приложить отдельный лист для оформления всех необходимых виз ознакомления (далее – лист ознакомления). Лист ознакомления является приложением к распорядительному акту.</w:t>
      </w:r>
    </w:p>
    <w:p w:rsidR="00FE02CB" w:rsidRDefault="00FE02CB" w:rsidP="00FE02CB">
      <w:pPr>
        <w:ind w:firstLine="720"/>
        <w:jc w:val="both"/>
        <w:rPr>
          <w:caps w:val="0"/>
          <w:vertAlign w:val="baseline"/>
        </w:rPr>
      </w:pPr>
    </w:p>
    <w:p w:rsidR="009854E8" w:rsidRPr="00D405E6" w:rsidRDefault="009854E8" w:rsidP="009854E8">
      <w:pPr>
        <w:jc w:val="both"/>
        <w:rPr>
          <w:sz w:val="20"/>
          <w:szCs w:val="28"/>
          <w:vertAlign w:val="baseline"/>
        </w:rPr>
      </w:pPr>
      <w:r w:rsidRPr="00D405E6">
        <w:rPr>
          <w:caps w:val="0"/>
          <w:sz w:val="20"/>
          <w:szCs w:val="28"/>
          <w:vertAlign w:val="baseline"/>
        </w:rPr>
        <w:t>Принято с учетом мнения</w:t>
      </w:r>
    </w:p>
    <w:p w:rsidR="009854E8" w:rsidRPr="00D405E6" w:rsidRDefault="009854E8" w:rsidP="009854E8">
      <w:pPr>
        <w:jc w:val="both"/>
        <w:rPr>
          <w:sz w:val="20"/>
          <w:szCs w:val="28"/>
          <w:vertAlign w:val="baseline"/>
        </w:rPr>
      </w:pPr>
      <w:r w:rsidRPr="00D405E6">
        <w:rPr>
          <w:caps w:val="0"/>
          <w:sz w:val="20"/>
          <w:szCs w:val="28"/>
          <w:vertAlign w:val="baseline"/>
        </w:rPr>
        <w:t>общего родительского собрания</w:t>
      </w:r>
    </w:p>
    <w:p w:rsidR="00D405E6" w:rsidRPr="00D405E6" w:rsidRDefault="009854E8" w:rsidP="009854E8">
      <w:pPr>
        <w:jc w:val="both"/>
        <w:rPr>
          <w:sz w:val="20"/>
          <w:szCs w:val="28"/>
          <w:vertAlign w:val="baseline"/>
        </w:rPr>
      </w:pPr>
      <w:r w:rsidRPr="00D405E6">
        <w:rPr>
          <w:caps w:val="0"/>
          <w:sz w:val="20"/>
          <w:szCs w:val="28"/>
          <w:vertAlign w:val="baseline"/>
        </w:rPr>
        <w:t>от«</w:t>
      </w:r>
      <w:r w:rsidR="00D405E6" w:rsidRPr="00D405E6">
        <w:rPr>
          <w:caps w:val="0"/>
          <w:sz w:val="20"/>
          <w:szCs w:val="28"/>
          <w:vertAlign w:val="baseline"/>
        </w:rPr>
        <w:t>29</w:t>
      </w:r>
      <w:r w:rsidRPr="00D405E6">
        <w:rPr>
          <w:caps w:val="0"/>
          <w:sz w:val="20"/>
          <w:szCs w:val="28"/>
          <w:vertAlign w:val="baseline"/>
        </w:rPr>
        <w:t>»</w:t>
      </w:r>
      <w:r w:rsidR="00D405E6" w:rsidRPr="00D405E6">
        <w:rPr>
          <w:caps w:val="0"/>
          <w:sz w:val="20"/>
          <w:szCs w:val="28"/>
          <w:vertAlign w:val="baseline"/>
        </w:rPr>
        <w:t xml:space="preserve"> мая</w:t>
      </w:r>
      <w:r w:rsidRPr="00D405E6">
        <w:rPr>
          <w:caps w:val="0"/>
          <w:sz w:val="20"/>
          <w:szCs w:val="28"/>
          <w:vertAlign w:val="baseline"/>
        </w:rPr>
        <w:t xml:space="preserve"> </w:t>
      </w:r>
      <w:r w:rsidRPr="00D405E6">
        <w:rPr>
          <w:sz w:val="20"/>
          <w:szCs w:val="28"/>
          <w:vertAlign w:val="baseline"/>
        </w:rPr>
        <w:t xml:space="preserve"> 20</w:t>
      </w:r>
      <w:r w:rsidR="00D405E6" w:rsidRPr="00D405E6">
        <w:rPr>
          <w:sz w:val="20"/>
          <w:szCs w:val="28"/>
          <w:vertAlign w:val="baseline"/>
        </w:rPr>
        <w:t xml:space="preserve">14 </w:t>
      </w:r>
      <w:r w:rsidR="00D405E6" w:rsidRPr="00D405E6">
        <w:rPr>
          <w:sz w:val="12"/>
          <w:szCs w:val="28"/>
          <w:vertAlign w:val="baseline"/>
        </w:rPr>
        <w:t>г</w:t>
      </w:r>
      <w:r w:rsidR="00D405E6" w:rsidRPr="00D405E6">
        <w:rPr>
          <w:sz w:val="16"/>
          <w:szCs w:val="28"/>
          <w:vertAlign w:val="baseline"/>
        </w:rPr>
        <w:t>.</w:t>
      </w:r>
      <w:r w:rsidR="00B51BD4" w:rsidRPr="00D405E6">
        <w:rPr>
          <w:sz w:val="20"/>
          <w:szCs w:val="28"/>
          <w:vertAlign w:val="baseline"/>
        </w:rPr>
        <w:t xml:space="preserve"> </w:t>
      </w:r>
    </w:p>
    <w:p w:rsidR="009854E8" w:rsidRPr="00D405E6" w:rsidRDefault="009854E8" w:rsidP="009854E8">
      <w:pPr>
        <w:jc w:val="both"/>
        <w:rPr>
          <w:sz w:val="20"/>
          <w:szCs w:val="28"/>
          <w:vertAlign w:val="baseline"/>
        </w:rPr>
      </w:pPr>
      <w:r w:rsidRPr="00D405E6">
        <w:rPr>
          <w:caps w:val="0"/>
          <w:sz w:val="20"/>
          <w:szCs w:val="28"/>
          <w:vertAlign w:val="baseline"/>
        </w:rPr>
        <w:t xml:space="preserve">Протокол № </w:t>
      </w:r>
      <w:r w:rsidR="00D405E6" w:rsidRPr="00D405E6">
        <w:rPr>
          <w:caps w:val="0"/>
          <w:sz w:val="20"/>
          <w:szCs w:val="28"/>
          <w:vertAlign w:val="baseline"/>
        </w:rPr>
        <w:t>2</w:t>
      </w:r>
    </w:p>
    <w:p w:rsidR="00B25EEA" w:rsidRPr="00852886" w:rsidRDefault="00852886" w:rsidP="00852886">
      <w:pPr>
        <w:jc w:val="center"/>
      </w:pPr>
      <w:r>
        <w:rPr>
          <w:caps w:val="0"/>
          <w:vertAlign w:val="baseline"/>
        </w:rPr>
        <w:t>__________________</w:t>
      </w:r>
      <w:r w:rsidR="00B51BD4">
        <w:rPr>
          <w:caps w:val="0"/>
          <w:vertAlign w:val="baseline"/>
        </w:rPr>
        <w:t>__________</w:t>
      </w:r>
    </w:p>
    <w:sectPr w:rsidR="00B25EEA" w:rsidRPr="00852886" w:rsidSect="000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CB"/>
    <w:rsid w:val="0000068E"/>
    <w:rsid w:val="00016AB4"/>
    <w:rsid w:val="00087B51"/>
    <w:rsid w:val="00124F8C"/>
    <w:rsid w:val="0014553D"/>
    <w:rsid w:val="001D3B29"/>
    <w:rsid w:val="002758B1"/>
    <w:rsid w:val="002A3520"/>
    <w:rsid w:val="00334373"/>
    <w:rsid w:val="00335151"/>
    <w:rsid w:val="00366E2A"/>
    <w:rsid w:val="003F3A21"/>
    <w:rsid w:val="00433280"/>
    <w:rsid w:val="004907D8"/>
    <w:rsid w:val="007D54B0"/>
    <w:rsid w:val="007E7D6E"/>
    <w:rsid w:val="00852886"/>
    <w:rsid w:val="009854E8"/>
    <w:rsid w:val="009D6207"/>
    <w:rsid w:val="00B25EEA"/>
    <w:rsid w:val="00B51BD4"/>
    <w:rsid w:val="00C83304"/>
    <w:rsid w:val="00D03A98"/>
    <w:rsid w:val="00D2749B"/>
    <w:rsid w:val="00D405E6"/>
    <w:rsid w:val="00DD7F14"/>
    <w:rsid w:val="00FE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B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8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EA"/>
    <w:rPr>
      <w:rFonts w:ascii="Tahoma" w:eastAsia="Times New Roman" w:hAnsi="Tahoma" w:cs="Tahoma"/>
      <w:caps/>
      <w:sz w:val="16"/>
      <w:szCs w:val="16"/>
      <w:vertAlign w:val="superscript"/>
      <w:lang w:eastAsia="ru-RU"/>
    </w:rPr>
  </w:style>
  <w:style w:type="table" w:styleId="a6">
    <w:name w:val="Table Grid"/>
    <w:basedOn w:val="a1"/>
    <w:uiPriority w:val="59"/>
    <w:rsid w:val="0098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B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775A-3A7A-4DA8-B8D7-291C167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Сефирот</cp:lastModifiedBy>
  <cp:revision>14</cp:revision>
  <cp:lastPrinted>2015-10-19T06:40:00Z</cp:lastPrinted>
  <dcterms:created xsi:type="dcterms:W3CDTF">2015-10-20T01:34:00Z</dcterms:created>
  <dcterms:modified xsi:type="dcterms:W3CDTF">2016-10-07T00:23:00Z</dcterms:modified>
</cp:coreProperties>
</file>