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86" w:rsidRPr="002E433E" w:rsidRDefault="00451786" w:rsidP="007F73AC">
      <w:pPr>
        <w:pStyle w:val="a3"/>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6624000" cy="9103983"/>
            <wp:effectExtent l="19050" t="0" r="5400" b="0"/>
            <wp:docPr id="1" name="Рисунок 1" descr="D:\мои документы\Мои рисунки\ТЛ о режиме рабочего време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ТЛ о режиме рабочего времени.jpg"/>
                    <pic:cNvPicPr>
                      <a:picLocks noChangeAspect="1" noChangeArrowheads="1"/>
                    </pic:cNvPicPr>
                  </pic:nvPicPr>
                  <pic:blipFill>
                    <a:blip r:embed="rId5"/>
                    <a:srcRect/>
                    <a:stretch>
                      <a:fillRect/>
                    </a:stretch>
                  </pic:blipFill>
                  <pic:spPr bwMode="auto">
                    <a:xfrm>
                      <a:off x="0" y="0"/>
                      <a:ext cx="6624000" cy="9103983"/>
                    </a:xfrm>
                    <a:prstGeom prst="rect">
                      <a:avLst/>
                    </a:prstGeom>
                    <a:noFill/>
                    <a:ln w="9525">
                      <a:noFill/>
                      <a:miter lim="800000"/>
                      <a:headEnd/>
                      <a:tailEnd/>
                    </a:ln>
                  </pic:spPr>
                </pic:pic>
              </a:graphicData>
            </a:graphic>
          </wp:inline>
        </w:drawing>
      </w:r>
    </w:p>
    <w:p w:rsidR="007F73AC" w:rsidRPr="002E433E" w:rsidRDefault="007F73AC" w:rsidP="007F73AC">
      <w:pPr>
        <w:pStyle w:val="a3"/>
        <w:numPr>
          <w:ilvl w:val="0"/>
          <w:numId w:val="1"/>
        </w:numPr>
        <w:ind w:hanging="219"/>
        <w:jc w:val="center"/>
        <w:rPr>
          <w:rFonts w:ascii="Times New Roman" w:hAnsi="Times New Roman"/>
          <w:b/>
          <w:sz w:val="26"/>
          <w:szCs w:val="26"/>
        </w:rPr>
      </w:pPr>
      <w:r w:rsidRPr="002E433E">
        <w:rPr>
          <w:rFonts w:ascii="Times New Roman" w:hAnsi="Times New Roman"/>
          <w:b/>
          <w:sz w:val="26"/>
          <w:szCs w:val="26"/>
        </w:rPr>
        <w:lastRenderedPageBreak/>
        <w:t>Общие положения</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1.1. Положение об особенностях режима рабочего времени и времени </w:t>
      </w:r>
      <w:proofErr w:type="gramStart"/>
      <w:r w:rsidRPr="002E433E">
        <w:rPr>
          <w:rFonts w:ascii="Times New Roman" w:hAnsi="Times New Roman"/>
          <w:sz w:val="26"/>
          <w:szCs w:val="26"/>
        </w:rPr>
        <w:t>отдыха</w:t>
      </w:r>
      <w:proofErr w:type="gramEnd"/>
      <w:r w:rsidRPr="002E433E">
        <w:rPr>
          <w:rFonts w:ascii="Times New Roman" w:hAnsi="Times New Roman"/>
          <w:sz w:val="26"/>
          <w:szCs w:val="26"/>
        </w:rPr>
        <w:t xml:space="preserve"> педагогических и других работников (далее - Положение) устанавливает порядок регулирования режима рабочего времени и времени отдыха работников с учетом особенностей деятельности муниципального бюджетного дошкольного образовательного учреждения детского сад</w:t>
      </w:r>
      <w:r w:rsidR="002E433E">
        <w:rPr>
          <w:rFonts w:ascii="Times New Roman" w:hAnsi="Times New Roman"/>
          <w:sz w:val="26"/>
          <w:szCs w:val="26"/>
        </w:rPr>
        <w:t xml:space="preserve">а № 35 села Ачан </w:t>
      </w:r>
      <w:r w:rsidRPr="002E433E">
        <w:rPr>
          <w:rFonts w:ascii="Times New Roman" w:hAnsi="Times New Roman"/>
          <w:sz w:val="26"/>
          <w:szCs w:val="26"/>
        </w:rPr>
        <w:t xml:space="preserve">Амурского муниципального района Хабаровского края  (далее - Учреждение).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1.2. Положение о режиме рабочего времени и времени </w:t>
      </w:r>
      <w:proofErr w:type="gramStart"/>
      <w:r w:rsidRPr="002E433E">
        <w:rPr>
          <w:rFonts w:ascii="Times New Roman" w:hAnsi="Times New Roman"/>
          <w:sz w:val="26"/>
          <w:szCs w:val="26"/>
        </w:rPr>
        <w:t>отдыха</w:t>
      </w:r>
      <w:proofErr w:type="gramEnd"/>
      <w:r w:rsidRPr="002E433E">
        <w:rPr>
          <w:rFonts w:ascii="Times New Roman" w:hAnsi="Times New Roman"/>
          <w:sz w:val="26"/>
          <w:szCs w:val="26"/>
        </w:rPr>
        <w:t xml:space="preserve"> педагогических и других работников разработано на основе Приказа Министерства образования и науки Российской Федерации (</w:t>
      </w:r>
      <w:proofErr w:type="spellStart"/>
      <w:r w:rsidRPr="002E433E">
        <w:rPr>
          <w:rFonts w:ascii="Times New Roman" w:hAnsi="Times New Roman"/>
          <w:sz w:val="26"/>
          <w:szCs w:val="26"/>
        </w:rPr>
        <w:t>Минобрнауки</w:t>
      </w:r>
      <w:proofErr w:type="spellEnd"/>
      <w:r w:rsidRPr="002E433E">
        <w:rPr>
          <w:rFonts w:ascii="Times New Roman" w:hAnsi="Times New Roman"/>
          <w:sz w:val="26"/>
          <w:szCs w:val="26"/>
        </w:rPr>
        <w:t xml:space="preserve"> России) от 27 марта 2006 г. N 69 «Об особенностях режима рабочего времени и времени отдыха педагогических и других работников образовательных учреждений», приказа Министерства образования и науки РФ от 24.12.2010г № 2075 «О продолжительности рабочего времени (норме часов педагогической работы за ставку заработной платы) педагогических работников».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1.3. Режим рабочего времени и времени </w:t>
      </w:r>
      <w:proofErr w:type="gramStart"/>
      <w:r w:rsidRPr="002E433E">
        <w:rPr>
          <w:rFonts w:ascii="Times New Roman" w:hAnsi="Times New Roman"/>
          <w:sz w:val="26"/>
          <w:szCs w:val="26"/>
        </w:rPr>
        <w:t>отдыха</w:t>
      </w:r>
      <w:proofErr w:type="gramEnd"/>
      <w:r w:rsidRPr="002E433E">
        <w:rPr>
          <w:rFonts w:ascii="Times New Roman" w:hAnsi="Times New Roman"/>
          <w:sz w:val="26"/>
          <w:szCs w:val="26"/>
        </w:rPr>
        <w:t xml:space="preserve"> педагогических и других работников Учреждения, включающий предоставление выходных дней, определяется с учетом режима деятельности Учреждения (пребывание воспитанников) в течение определенного времени и других особенностей работы) и устанавливается правилами внутреннего трудового распорядка Учреждения, графиками работы, коллективным договором, Федеральными законами и иными нормативными правовыми актами, настоящим Положением.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1.4. Режим работы  </w:t>
      </w:r>
      <w:proofErr w:type="gramStart"/>
      <w:r w:rsidRPr="002E433E">
        <w:rPr>
          <w:rFonts w:ascii="Times New Roman" w:hAnsi="Times New Roman"/>
          <w:sz w:val="26"/>
          <w:szCs w:val="26"/>
        </w:rPr>
        <w:t>заведующего,  заместителей</w:t>
      </w:r>
      <w:proofErr w:type="gramEnd"/>
      <w:r w:rsidRPr="002E433E">
        <w:rPr>
          <w:rFonts w:ascii="Times New Roman" w:hAnsi="Times New Roman"/>
          <w:sz w:val="26"/>
          <w:szCs w:val="26"/>
        </w:rPr>
        <w:t xml:space="preserve">  заведующего определяется с учетом необходимости обеспечения руководства деятельностью Учреждения. </w:t>
      </w:r>
    </w:p>
    <w:p w:rsidR="007F73AC" w:rsidRPr="002E433E" w:rsidRDefault="007F73AC" w:rsidP="007F73AC">
      <w:pPr>
        <w:pStyle w:val="a3"/>
        <w:ind w:firstLine="709"/>
        <w:jc w:val="both"/>
        <w:rPr>
          <w:rFonts w:ascii="Times New Roman" w:hAnsi="Times New Roman"/>
          <w:sz w:val="28"/>
          <w:szCs w:val="28"/>
        </w:rPr>
      </w:pPr>
    </w:p>
    <w:p w:rsidR="007F73AC" w:rsidRPr="002E433E" w:rsidRDefault="007F73AC" w:rsidP="007F73AC">
      <w:pPr>
        <w:pStyle w:val="a3"/>
        <w:numPr>
          <w:ilvl w:val="0"/>
          <w:numId w:val="1"/>
        </w:numPr>
        <w:jc w:val="center"/>
        <w:rPr>
          <w:rFonts w:ascii="Times New Roman" w:hAnsi="Times New Roman"/>
          <w:b/>
          <w:sz w:val="26"/>
          <w:szCs w:val="26"/>
        </w:rPr>
      </w:pPr>
      <w:r w:rsidRPr="002E433E">
        <w:rPr>
          <w:rFonts w:ascii="Times New Roman" w:hAnsi="Times New Roman"/>
          <w:b/>
          <w:sz w:val="26"/>
          <w:szCs w:val="26"/>
        </w:rPr>
        <w:t>Режим рабочего времени</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2.1. Режим рабочего времени в Учреждении предусматривает пятидневную продолжительность рабочей недели с двумя выходными (суббота, воскресенье), кроме сторожей (вахтеров).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2.2. Продолжительность рабочего времени педагогических работников включает учебную, воспитательную, а также другую педагогическую работу, предусмотренную квалификационными характеристиками по должности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 </w:t>
      </w:r>
    </w:p>
    <w:p w:rsidR="007F73AC" w:rsidRPr="002E433E" w:rsidRDefault="007F73AC" w:rsidP="007F73AC">
      <w:pPr>
        <w:pStyle w:val="a3"/>
        <w:tabs>
          <w:tab w:val="left" w:pos="1276"/>
        </w:tabs>
        <w:ind w:firstLine="709"/>
        <w:jc w:val="both"/>
        <w:rPr>
          <w:rFonts w:ascii="Times New Roman" w:hAnsi="Times New Roman"/>
          <w:sz w:val="26"/>
          <w:szCs w:val="26"/>
        </w:rPr>
      </w:pPr>
      <w:r w:rsidRPr="002E433E">
        <w:rPr>
          <w:rFonts w:ascii="Times New Roman" w:hAnsi="Times New Roman"/>
          <w:sz w:val="26"/>
          <w:szCs w:val="26"/>
        </w:rPr>
        <w:t xml:space="preserve">2.3.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Педагогическим работникам в зависимости от должности и (или) специальности с учетом особенностей их труда устанавливается: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2.3.1. Норма часов педагогической работы за ставку заработной платы: </w:t>
      </w:r>
    </w:p>
    <w:p w:rsidR="007F73AC" w:rsidRPr="002E433E" w:rsidRDefault="007F73AC" w:rsidP="007F73AC">
      <w:pPr>
        <w:pStyle w:val="a3"/>
        <w:numPr>
          <w:ilvl w:val="0"/>
          <w:numId w:val="2"/>
        </w:numPr>
        <w:tabs>
          <w:tab w:val="left" w:pos="993"/>
        </w:tabs>
        <w:ind w:left="0" w:firstLine="709"/>
        <w:jc w:val="both"/>
        <w:rPr>
          <w:rFonts w:ascii="Times New Roman" w:hAnsi="Times New Roman"/>
          <w:sz w:val="26"/>
          <w:szCs w:val="26"/>
        </w:rPr>
      </w:pPr>
      <w:r w:rsidRPr="002E433E">
        <w:rPr>
          <w:rFonts w:ascii="Times New Roman" w:hAnsi="Times New Roman"/>
          <w:sz w:val="26"/>
          <w:szCs w:val="26"/>
        </w:rPr>
        <w:t xml:space="preserve">24 часа в неделю – музыкальному руководителю; </w:t>
      </w:r>
    </w:p>
    <w:p w:rsidR="007F73AC" w:rsidRPr="002E433E" w:rsidRDefault="007F73AC" w:rsidP="007F73AC">
      <w:pPr>
        <w:pStyle w:val="a3"/>
        <w:numPr>
          <w:ilvl w:val="0"/>
          <w:numId w:val="2"/>
        </w:numPr>
        <w:tabs>
          <w:tab w:val="left" w:pos="993"/>
        </w:tabs>
        <w:ind w:left="0" w:firstLine="709"/>
        <w:jc w:val="both"/>
        <w:rPr>
          <w:rFonts w:ascii="Times New Roman" w:hAnsi="Times New Roman"/>
          <w:sz w:val="26"/>
          <w:szCs w:val="26"/>
        </w:rPr>
      </w:pPr>
      <w:r w:rsidRPr="002E433E">
        <w:rPr>
          <w:rFonts w:ascii="Times New Roman" w:hAnsi="Times New Roman"/>
          <w:sz w:val="26"/>
          <w:szCs w:val="26"/>
        </w:rPr>
        <w:t xml:space="preserve">30 часов в неделю – инструктору по физической культуре; </w:t>
      </w:r>
    </w:p>
    <w:p w:rsidR="007F73AC" w:rsidRPr="002E433E" w:rsidRDefault="007F73AC" w:rsidP="007F73AC">
      <w:pPr>
        <w:pStyle w:val="a3"/>
        <w:numPr>
          <w:ilvl w:val="0"/>
          <w:numId w:val="2"/>
        </w:numPr>
        <w:tabs>
          <w:tab w:val="left" w:pos="993"/>
        </w:tabs>
        <w:ind w:left="0" w:firstLine="709"/>
        <w:jc w:val="both"/>
        <w:rPr>
          <w:rFonts w:ascii="Times New Roman" w:hAnsi="Times New Roman"/>
          <w:sz w:val="26"/>
          <w:szCs w:val="26"/>
        </w:rPr>
      </w:pPr>
      <w:r w:rsidRPr="002E433E">
        <w:rPr>
          <w:rFonts w:ascii="Times New Roman" w:hAnsi="Times New Roman"/>
          <w:sz w:val="26"/>
          <w:szCs w:val="26"/>
        </w:rPr>
        <w:t>36 часов в неделю – воспитателю (по графику);</w:t>
      </w:r>
    </w:p>
    <w:p w:rsidR="007F73AC" w:rsidRPr="002E433E" w:rsidRDefault="007F73AC" w:rsidP="007F73AC">
      <w:pPr>
        <w:pStyle w:val="a3"/>
        <w:numPr>
          <w:ilvl w:val="0"/>
          <w:numId w:val="2"/>
        </w:numPr>
        <w:tabs>
          <w:tab w:val="left" w:pos="993"/>
        </w:tabs>
        <w:ind w:left="0" w:firstLine="709"/>
        <w:jc w:val="both"/>
        <w:rPr>
          <w:rFonts w:ascii="Times New Roman" w:hAnsi="Times New Roman"/>
          <w:sz w:val="26"/>
          <w:szCs w:val="26"/>
        </w:rPr>
      </w:pPr>
      <w:r w:rsidRPr="002E433E">
        <w:rPr>
          <w:rFonts w:ascii="Times New Roman" w:hAnsi="Times New Roman"/>
          <w:sz w:val="26"/>
          <w:szCs w:val="26"/>
        </w:rPr>
        <w:t>36 часов в неделю – педагогу-психологу;</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lastRenderedPageBreak/>
        <w:t xml:space="preserve">2.4. Для инвалидов 1-2 групп устанавливается сокращенная продолжительность рабочего времени – не более 35 часов в неделю с сохранением полной оплаты труда (Закон РФ «О социальной защите инвалидов в РФ»).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2.5. Нормируемая часть рабочего времени педагогических работников вытекает из должностных обязанностей, предусмотренных уставом Учреждения, правилами внутреннего трудового распорядка, тарифно-квалификационными характеристиками, и регулируется графиками и планами работы.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2.6. Периоды работы, в течение которых Учреждение осуществляет свою деятельность, свободные для воспитателей от работы на группе (по графику), от выполнения иных обязанностей, регулируемых графиками и планами работы, воспитатель может использовать для повышения квалификации, самообразования, подготовки к занятиям и т.п.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2.6. Ежемесячно администрацией  Учреждения составляется и утверждается «График рабочего времени воспитателей», «График работы сторожей вахтеров». График рабочего времени воспитателей вывешивается на видном месте, график работы сторожей (вахтеров) ведется в журнале. При необходимости в указанные графики могут вноситься коррективы с обязательным согласованием с </w:t>
      </w:r>
      <w:proofErr w:type="gramStart"/>
      <w:r w:rsidRPr="002E433E">
        <w:rPr>
          <w:rFonts w:ascii="Times New Roman" w:hAnsi="Times New Roman"/>
          <w:sz w:val="26"/>
          <w:szCs w:val="26"/>
        </w:rPr>
        <w:t>заведующим учреждения</w:t>
      </w:r>
      <w:proofErr w:type="gramEnd"/>
      <w:r w:rsidRPr="002E433E">
        <w:rPr>
          <w:rFonts w:ascii="Times New Roman" w:hAnsi="Times New Roman"/>
          <w:sz w:val="26"/>
          <w:szCs w:val="26"/>
        </w:rPr>
        <w:t xml:space="preserve">.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2.7. Заведующий, </w:t>
      </w:r>
      <w:proofErr w:type="gramStart"/>
      <w:r w:rsidRPr="002E433E">
        <w:rPr>
          <w:rFonts w:ascii="Times New Roman" w:hAnsi="Times New Roman"/>
          <w:sz w:val="26"/>
          <w:szCs w:val="26"/>
        </w:rPr>
        <w:t xml:space="preserve">главный бухгалтер,  </w:t>
      </w:r>
      <w:r w:rsidR="0076465C">
        <w:rPr>
          <w:rFonts w:ascii="Times New Roman" w:hAnsi="Times New Roman"/>
          <w:sz w:val="26"/>
          <w:szCs w:val="26"/>
        </w:rPr>
        <w:t xml:space="preserve">заведующий хозяйством </w:t>
      </w:r>
      <w:r w:rsidRPr="002E433E">
        <w:rPr>
          <w:rFonts w:ascii="Times New Roman" w:hAnsi="Times New Roman"/>
          <w:sz w:val="26"/>
          <w:szCs w:val="26"/>
        </w:rPr>
        <w:t>работают</w:t>
      </w:r>
      <w:proofErr w:type="gramEnd"/>
      <w:r w:rsidRPr="002E433E">
        <w:rPr>
          <w:rFonts w:ascii="Times New Roman" w:hAnsi="Times New Roman"/>
          <w:sz w:val="26"/>
          <w:szCs w:val="26"/>
        </w:rPr>
        <w:t xml:space="preserve"> в режиме ненормированного рабочего дня по графику, составленному исходя из 36-часов рабочей недели. </w:t>
      </w:r>
    </w:p>
    <w:p w:rsidR="007F73AC"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2.8. Другие работники, работающие в режиме нормированного рабочего дня: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медицинская сестра диетическая - 36 часов в неделю на одну ставку;</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 помощник  воспитателя – 36 часов в неделю на одну ставку;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 повар – 36 часов в неделю на одну ставку;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подсобный рабочий (женщина) – 36 часов в неделю на одну ставку;</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подсобный рабочий (мужчина) – 40 часов в неделю на одну ставку;</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уборщик служебных помещений - 36 часов в неделю на одну ставку;</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рабочий по стирке белья – 36 часов в неделю на одну ставку;</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дворник – 40 часов в неделю на одну ставку;</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 </w:t>
      </w:r>
      <w:r w:rsidR="002E433E">
        <w:rPr>
          <w:rFonts w:ascii="Times New Roman" w:hAnsi="Times New Roman"/>
          <w:sz w:val="26"/>
          <w:szCs w:val="26"/>
        </w:rPr>
        <w:t>кочегар</w:t>
      </w:r>
      <w:r w:rsidRPr="002E433E">
        <w:rPr>
          <w:rFonts w:ascii="Times New Roman" w:hAnsi="Times New Roman"/>
          <w:sz w:val="26"/>
          <w:szCs w:val="26"/>
        </w:rPr>
        <w:t xml:space="preserve"> – 40 часов в неделю на одну ставку;</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-сторож (вахтер) (женщина) - 36 часов в неделю на одну ставку (по графику);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 сторож (вахтер) (мужчина) - 40 часов в неделю на одну ставку (по графику).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2.9. Привлечение работодателем работника к сверхурочной работе допускается с письменного согласия работника.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Сверхурочная работа – это работа, выполняемая работником за </w:t>
      </w:r>
      <w:proofErr w:type="gramStart"/>
      <w:r w:rsidRPr="002E433E">
        <w:rPr>
          <w:rFonts w:ascii="Times New Roman" w:hAnsi="Times New Roman"/>
          <w:sz w:val="26"/>
          <w:szCs w:val="26"/>
        </w:rPr>
        <w:t>пределами</w:t>
      </w:r>
      <w:proofErr w:type="gramEnd"/>
      <w:r w:rsidRPr="002E433E">
        <w:rPr>
          <w:rFonts w:ascii="Times New Roman" w:hAnsi="Times New Roman"/>
          <w:sz w:val="26"/>
          <w:szCs w:val="26"/>
        </w:rPr>
        <w:t xml:space="preserve">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Продолжительность сверхурочной работы не должна превышать для каждого работника 4 часов в течение двух дней подряд и 120 часов в год. Работодатель обязан обеспечить точный учет продолжительности сверхурочной работы каждого работника (ст. 99 ТК РФ).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2.10. Периоды отмены образовательного процесса для воспитанников Учреждения по санитарно-эпидемиологическим, климатическим и другим </w:t>
      </w:r>
      <w:r w:rsidRPr="002E433E">
        <w:rPr>
          <w:rFonts w:ascii="Times New Roman" w:hAnsi="Times New Roman"/>
          <w:sz w:val="26"/>
          <w:szCs w:val="26"/>
        </w:rPr>
        <w:lastRenderedPageBreak/>
        <w:t xml:space="preserve">основаниям являются рабочим временем педагогических и других работников Учреждения.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2.11. В периоды отмены образовательного процесса в отдельных группах либо в целом по Учреждению по санитарно-эпидемиологическим, климатическим и другим основаниям педагогические работники привлекаются к методической, организационной работе.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2.12. Режим рабочего времени педагога-психолога в пределах 36-часовой рабочей недели регулируется правилами внутреннего трудового распорядка Учреждения с учетом: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 подготовки к индивидуальной и групповой консультативной работе, обработки, анализа и обобщения поученных результатов, заполнения отчетной документации, а также повышения своей квалификации. Выполнение указанной работы педагогом-психологом осуществляется непосредственно в образовательном учреждении. </w:t>
      </w:r>
    </w:p>
    <w:p w:rsidR="007F73AC" w:rsidRPr="002E433E" w:rsidRDefault="007F73AC" w:rsidP="007F73AC">
      <w:pPr>
        <w:pStyle w:val="a3"/>
        <w:ind w:firstLine="709"/>
        <w:jc w:val="both"/>
        <w:rPr>
          <w:rFonts w:ascii="Times New Roman" w:hAnsi="Times New Roman"/>
          <w:sz w:val="28"/>
          <w:szCs w:val="28"/>
        </w:rPr>
      </w:pPr>
    </w:p>
    <w:p w:rsidR="007F73AC" w:rsidRPr="002E433E" w:rsidRDefault="007F73AC" w:rsidP="007F73AC">
      <w:pPr>
        <w:pStyle w:val="a3"/>
        <w:numPr>
          <w:ilvl w:val="0"/>
          <w:numId w:val="1"/>
        </w:numPr>
        <w:jc w:val="center"/>
        <w:rPr>
          <w:rFonts w:ascii="Times New Roman" w:hAnsi="Times New Roman"/>
          <w:b/>
          <w:sz w:val="26"/>
          <w:szCs w:val="26"/>
        </w:rPr>
      </w:pPr>
      <w:r w:rsidRPr="002E433E">
        <w:rPr>
          <w:rFonts w:ascii="Times New Roman" w:hAnsi="Times New Roman"/>
          <w:b/>
          <w:sz w:val="26"/>
          <w:szCs w:val="26"/>
        </w:rPr>
        <w:t>Время отдыха</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3.1. Работа в выходные и праздничные нерабочие дни, как правило, запрещается.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В исключительных случаях, предусмотренных ст. 113 ТК РФ, администрация может привлечь отдельных работников к работе в выходные и праздничные дни с их письменного согласия и с учетом мнения выборного органа первичной профсоюзной организации (по письменному распоряжению работодателя).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3.2. Работа в выходные и праздничные нерабочие дни оплачивается не менее чем в двойном размере.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3.3. Праздничные нерабочие дни в Российской Федерации являются: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- 1, 2, 3, 4, 5, 6 и 8 января – Новогодние каникулы;</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- 7 января – Рождество Христово;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- 23 февраля – День защитника Отечества;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- 8 марта – Международный женский день;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- 1мая – Праздник весны и труда;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- 9 мая - День Победы;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- 12 июня – День России;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- 4 ноября – День народного единства. </w:t>
      </w:r>
    </w:p>
    <w:p w:rsidR="007F73AC" w:rsidRPr="002E433E" w:rsidRDefault="007F73AC" w:rsidP="007F73AC">
      <w:pPr>
        <w:pStyle w:val="a3"/>
        <w:ind w:firstLine="709"/>
        <w:jc w:val="both"/>
        <w:rPr>
          <w:rFonts w:ascii="Times New Roman" w:hAnsi="Times New Roman"/>
          <w:sz w:val="26"/>
          <w:szCs w:val="26"/>
        </w:rPr>
      </w:pPr>
      <w:proofErr w:type="gramStart"/>
      <w:r w:rsidRPr="002E433E">
        <w:rPr>
          <w:rFonts w:ascii="Times New Roman" w:hAnsi="Times New Roman"/>
          <w:sz w:val="26"/>
          <w:szCs w:val="26"/>
        </w:rPr>
        <w:t>При совпадении выходного и праздничного нерабочего дня, выходной день переносится на следующий после праздничного рабочий день.</w:t>
      </w:r>
      <w:proofErr w:type="gramEnd"/>
      <w:r w:rsidRPr="002E433E">
        <w:rPr>
          <w:rFonts w:ascii="Times New Roman" w:hAnsi="Times New Roman"/>
          <w:sz w:val="26"/>
          <w:szCs w:val="26"/>
        </w:rPr>
        <w:t xml:space="preserve"> Накануне праздничного дня рабочий день сокращается на один час.</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3.4. Перерыв для отдыха и питания.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3.4.1. В течение рабочего дня (смены) работнику предоставляется перерыв для отдыха и питания: </w:t>
      </w:r>
    </w:p>
    <w:p w:rsidR="007F73AC" w:rsidRPr="002E433E" w:rsidRDefault="0076465C" w:rsidP="007F73AC">
      <w:pPr>
        <w:pStyle w:val="a3"/>
        <w:ind w:firstLine="709"/>
        <w:jc w:val="both"/>
        <w:rPr>
          <w:rFonts w:ascii="Times New Roman" w:hAnsi="Times New Roman"/>
          <w:sz w:val="26"/>
          <w:szCs w:val="26"/>
        </w:rPr>
      </w:pPr>
      <w:r>
        <w:rPr>
          <w:rFonts w:ascii="Times New Roman" w:hAnsi="Times New Roman"/>
          <w:sz w:val="26"/>
          <w:szCs w:val="26"/>
        </w:rPr>
        <w:t xml:space="preserve">- </w:t>
      </w:r>
      <w:r w:rsidR="007F73AC" w:rsidRPr="002E433E">
        <w:rPr>
          <w:rFonts w:ascii="Times New Roman" w:hAnsi="Times New Roman"/>
          <w:sz w:val="26"/>
          <w:szCs w:val="26"/>
        </w:rPr>
        <w:t>заместителям заве</w:t>
      </w:r>
      <w:r>
        <w:rPr>
          <w:rFonts w:ascii="Times New Roman" w:hAnsi="Times New Roman"/>
          <w:sz w:val="26"/>
          <w:szCs w:val="26"/>
        </w:rPr>
        <w:t xml:space="preserve">дующего,  </w:t>
      </w:r>
      <w:r w:rsidR="007F73AC" w:rsidRPr="002E433E">
        <w:rPr>
          <w:rFonts w:ascii="Times New Roman" w:hAnsi="Times New Roman"/>
          <w:sz w:val="26"/>
          <w:szCs w:val="26"/>
        </w:rPr>
        <w:t xml:space="preserve">педагогу-психологу, рабочему по стирке: 30 минут с 12.00. до 12.30.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помощнику воспитателя: 1 час с 1</w:t>
      </w:r>
      <w:r w:rsidR="0076465C">
        <w:rPr>
          <w:rFonts w:ascii="Times New Roman" w:hAnsi="Times New Roman"/>
          <w:sz w:val="26"/>
          <w:szCs w:val="26"/>
        </w:rPr>
        <w:t>3.00 до 14</w:t>
      </w:r>
      <w:r w:rsidRPr="002E433E">
        <w:rPr>
          <w:rFonts w:ascii="Times New Roman" w:hAnsi="Times New Roman"/>
          <w:sz w:val="26"/>
          <w:szCs w:val="26"/>
        </w:rPr>
        <w:t>.00.</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 </w:t>
      </w:r>
      <w:r w:rsidR="0076465C" w:rsidRPr="002E433E">
        <w:rPr>
          <w:rFonts w:ascii="Times New Roman" w:hAnsi="Times New Roman"/>
          <w:sz w:val="26"/>
          <w:szCs w:val="26"/>
        </w:rPr>
        <w:t xml:space="preserve">заведующему, </w:t>
      </w:r>
      <w:r w:rsidRPr="002E433E">
        <w:rPr>
          <w:rFonts w:ascii="Times New Roman" w:hAnsi="Times New Roman"/>
          <w:sz w:val="26"/>
          <w:szCs w:val="26"/>
        </w:rPr>
        <w:t>главному бухгалтеру, подсобному рабочему: 1 час с 1</w:t>
      </w:r>
      <w:r w:rsidR="0076465C">
        <w:rPr>
          <w:rFonts w:ascii="Times New Roman" w:hAnsi="Times New Roman"/>
          <w:sz w:val="26"/>
          <w:szCs w:val="26"/>
        </w:rPr>
        <w:t>3.00 до 14</w:t>
      </w:r>
      <w:r w:rsidRPr="002E433E">
        <w:rPr>
          <w:rFonts w:ascii="Times New Roman" w:hAnsi="Times New Roman"/>
          <w:sz w:val="26"/>
          <w:szCs w:val="26"/>
        </w:rPr>
        <w:t>.00.</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lastRenderedPageBreak/>
        <w:t>- повару: 30 мин. с 12.30 до 13.00.</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3.4.2. Для воспитателей, выполняющих свои обязанности непрерывно в течение рабочего дня, перерыв для приема пищи не устанавливается. Воспитателям обеспечивается возможность приема пищи одновременно вместе с воспитанниками.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3.5. </w:t>
      </w:r>
      <w:proofErr w:type="gramStart"/>
      <w:r w:rsidRPr="002E433E">
        <w:rPr>
          <w:rFonts w:ascii="Times New Roman" w:hAnsi="Times New Roman"/>
          <w:sz w:val="26"/>
          <w:szCs w:val="26"/>
        </w:rPr>
        <w:t>Ежегодные отпуска работникам предоставляются в соответствии с графиком отпусков, утверждаемым администрацией по согласованию с представительным органом работников  (ст. 123 ТК РФ и п. 5.4.</w:t>
      </w:r>
      <w:proofErr w:type="gramEnd"/>
      <w:r w:rsidRPr="002E433E">
        <w:rPr>
          <w:rFonts w:ascii="Times New Roman" w:hAnsi="Times New Roman"/>
          <w:sz w:val="26"/>
          <w:szCs w:val="26"/>
        </w:rPr>
        <w:t xml:space="preserve"> </w:t>
      </w:r>
      <w:proofErr w:type="gramStart"/>
      <w:r w:rsidRPr="002E433E">
        <w:rPr>
          <w:rFonts w:ascii="Times New Roman" w:hAnsi="Times New Roman"/>
          <w:sz w:val="26"/>
          <w:szCs w:val="26"/>
        </w:rPr>
        <w:t xml:space="preserve">ОТС). </w:t>
      </w:r>
      <w:proofErr w:type="gramEnd"/>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Совместителям предоставляется период отпуска согласно графику по основному месту работы.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3.6. </w:t>
      </w:r>
      <w:proofErr w:type="gramStart"/>
      <w:r w:rsidRPr="002E433E">
        <w:rPr>
          <w:rFonts w:ascii="Times New Roman" w:hAnsi="Times New Roman"/>
          <w:sz w:val="26"/>
          <w:szCs w:val="26"/>
        </w:rPr>
        <w:t>График отпусков составляется на каж</w:t>
      </w:r>
      <w:r w:rsidR="0076465C">
        <w:rPr>
          <w:rFonts w:ascii="Times New Roman" w:hAnsi="Times New Roman"/>
          <w:sz w:val="26"/>
          <w:szCs w:val="26"/>
        </w:rPr>
        <w:t>дый календарный год не позднее 2</w:t>
      </w:r>
      <w:r w:rsidRPr="002E433E">
        <w:rPr>
          <w:rFonts w:ascii="Times New Roman" w:hAnsi="Times New Roman"/>
          <w:sz w:val="26"/>
          <w:szCs w:val="26"/>
        </w:rPr>
        <w:t>5 декабря текущего года и доводится до сведения всех работников под роспись (ст. 123 ТК РФ и п. 5.4.</w:t>
      </w:r>
      <w:proofErr w:type="gramEnd"/>
      <w:r w:rsidRPr="002E433E">
        <w:rPr>
          <w:rFonts w:ascii="Times New Roman" w:hAnsi="Times New Roman"/>
          <w:sz w:val="26"/>
          <w:szCs w:val="26"/>
        </w:rPr>
        <w:t xml:space="preserve"> </w:t>
      </w:r>
      <w:proofErr w:type="gramStart"/>
      <w:r w:rsidRPr="002E433E">
        <w:rPr>
          <w:rFonts w:ascii="Times New Roman" w:hAnsi="Times New Roman"/>
          <w:sz w:val="26"/>
          <w:szCs w:val="26"/>
        </w:rPr>
        <w:t xml:space="preserve">ОТС). </w:t>
      </w:r>
      <w:proofErr w:type="gramEnd"/>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3.7. О времени начала отпуска работник должен быть извещен не позднее, чем за 2 недели до его начала (ст. 123 ТК РФ).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3.8. 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письменного согласия работника (ст. 125 ТК РФ). По соглашению между работником и руководителем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3.9. Работодатель, по письменному заявлению работника (опекуна, попечителя), для ухода за детьми-инвалидами обязан предоставить 4 дополнительных оплачиваемых выходных дня в месяц (ст. 262 ТК РФ).</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3.10. Работники имеют право на получение отпуска без сохранения заработной платы.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3.11. Администрация обязана (на основании письменного заявления работника) предоставлять отпуск без сохранения заработной платы: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ветеранам труда до 30 календарных дней в году (Закон РФ «О ветеранах»);</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 участникам Великой Отечественной войны до 35 календарных дней в году (ст. 128 ТК РФ);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рабочим пенсионерам по старости (по возрасту) до 14 календарных дней в году (ст. 128 ТК РФ);</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работающим инвалидам до 60 календарных дней в году (ст. 128 ТК РФ);</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 работникам, имеющим 2 и более детей в возрасте до 14 лет, работнику, имеющему ребенка-инвалида в возрасте до 18 лет, одиноким </w:t>
      </w:r>
      <w:proofErr w:type="gramStart"/>
      <w:r w:rsidRPr="002E433E">
        <w:rPr>
          <w:rFonts w:ascii="Times New Roman" w:hAnsi="Times New Roman"/>
          <w:sz w:val="26"/>
          <w:szCs w:val="26"/>
        </w:rPr>
        <w:t>матерям</w:t>
      </w:r>
      <w:proofErr w:type="gramEnd"/>
      <w:r w:rsidRPr="002E433E">
        <w:rPr>
          <w:rFonts w:ascii="Times New Roman" w:hAnsi="Times New Roman"/>
          <w:sz w:val="26"/>
          <w:szCs w:val="26"/>
        </w:rPr>
        <w:t xml:space="preserve"> воспитывающим ребенка в возрасте до 14 лет, отцу, воспитывающему ребенка в возрасте до 14 лет без матери - до 14 календарных дней в году в удобное для них время (ст. 263 ТК РФ);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в случае регистрации брака, рождения ребенка, смерти ближнего родственника – от 3  до 5 календарных дней;</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 xml:space="preserve">- в других случаях. </w:t>
      </w:r>
    </w:p>
    <w:p w:rsidR="007F73AC" w:rsidRPr="002E433E" w:rsidRDefault="007F73AC" w:rsidP="007F73AC">
      <w:pPr>
        <w:pStyle w:val="a3"/>
        <w:ind w:firstLine="709"/>
        <w:jc w:val="both"/>
        <w:rPr>
          <w:rFonts w:ascii="Times New Roman" w:hAnsi="Times New Roman"/>
          <w:sz w:val="26"/>
          <w:szCs w:val="26"/>
        </w:rPr>
      </w:pPr>
      <w:r w:rsidRPr="002E433E">
        <w:rPr>
          <w:rFonts w:ascii="Times New Roman" w:hAnsi="Times New Roman"/>
          <w:sz w:val="26"/>
          <w:szCs w:val="26"/>
        </w:rPr>
        <w:t>3.12. Педагогические работники Учреждения имеют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B2D48" w:rsidRPr="002E433E" w:rsidRDefault="007F73AC">
      <w:pPr>
        <w:rPr>
          <w:rFonts w:ascii="Times New Roman" w:hAnsi="Times New Roman" w:cs="Times New Roman"/>
        </w:rPr>
      </w:pPr>
      <w:r w:rsidRPr="002E433E">
        <w:rPr>
          <w:rFonts w:ascii="Times New Roman" w:hAnsi="Times New Roman" w:cs="Times New Roman"/>
        </w:rPr>
        <w:t xml:space="preserve"> </w:t>
      </w:r>
    </w:p>
    <w:sectPr w:rsidR="009B2D48" w:rsidRPr="002E433E" w:rsidSect="009915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F2F4E"/>
    <w:multiLevelType w:val="hybridMultilevel"/>
    <w:tmpl w:val="15886FE2"/>
    <w:lvl w:ilvl="0" w:tplc="C3A87D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5F2D06"/>
    <w:multiLevelType w:val="hybridMultilevel"/>
    <w:tmpl w:val="C12059E6"/>
    <w:lvl w:ilvl="0" w:tplc="5DAE68BE">
      <w:start w:val="1"/>
      <w:numFmt w:val="decimal"/>
      <w:lvlText w:val="%1."/>
      <w:lvlJc w:val="left"/>
      <w:pPr>
        <w:ind w:left="928" w:hanging="360"/>
      </w:pPr>
      <w:rPr>
        <w:rFonts w:ascii="Times New Roman" w:hAnsi="Times New Roman" w:cs="Times New Roman" w:hint="default"/>
        <w:sz w:val="26"/>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F73AC"/>
    <w:rsid w:val="001A1FC5"/>
    <w:rsid w:val="002E433E"/>
    <w:rsid w:val="00451786"/>
    <w:rsid w:val="0076465C"/>
    <w:rsid w:val="007F73AC"/>
    <w:rsid w:val="009915D8"/>
    <w:rsid w:val="009B2D48"/>
    <w:rsid w:val="00DF6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5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73AC"/>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451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17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1640</Words>
  <Characters>9350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SOHO</Company>
  <LinksUpToDate>false</LinksUpToDate>
  <CharactersWithSpaces>10969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Сефирот</dc:creator>
  <cp:keywords/>
  <dc:description/>
  <cp:lastModifiedBy>Сефирот</cp:lastModifiedBy>
  <cp:revision>6</cp:revision>
  <cp:lastPrinted>2016-10-07T00:41:00Z</cp:lastPrinted>
  <dcterms:created xsi:type="dcterms:W3CDTF">2016-09-27T10:20:00Z</dcterms:created>
  <dcterms:modified xsi:type="dcterms:W3CDTF">2016-10-07T00:54:00Z</dcterms:modified>
</cp:coreProperties>
</file>